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CC" w:rsidRPr="00C36CCC" w:rsidRDefault="000746E3" w:rsidP="00C36CCC">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388985"/>
            <wp:effectExtent l="19050" t="0" r="3175" b="0"/>
            <wp:docPr id="1" name="Рисунок 0" descr="индив учет результатол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див учет результатолв.jpg"/>
                    <pic:cNvPicPr/>
                  </pic:nvPicPr>
                  <pic:blipFill>
                    <a:blip r:embed="rId4"/>
                    <a:stretch>
                      <a:fillRect/>
                    </a:stretch>
                  </pic:blipFill>
                  <pic:spPr>
                    <a:xfrm>
                      <a:off x="0" y="0"/>
                      <a:ext cx="5940425" cy="8388985"/>
                    </a:xfrm>
                    <a:prstGeom prst="rect">
                      <a:avLst/>
                    </a:prstGeom>
                  </pic:spPr>
                </pic:pic>
              </a:graphicData>
            </a:graphic>
          </wp:inline>
        </w:drawing>
      </w:r>
    </w:p>
    <w:p w:rsidR="00C36CCC" w:rsidRDefault="00C36CCC" w:rsidP="00C36CCC">
      <w:pPr>
        <w:widowControl w:val="0"/>
        <w:tabs>
          <w:tab w:val="left" w:pos="5070"/>
        </w:tabs>
        <w:suppressAutoHyphens/>
        <w:spacing w:after="0" w:line="240" w:lineRule="atLeast"/>
        <w:jc w:val="center"/>
        <w:textAlignment w:val="top"/>
        <w:rPr>
          <w:rFonts w:ascii="Times New Roman" w:eastAsia="Lucida Sans Unicode" w:hAnsi="Times New Roman" w:cs="Times New Roman"/>
          <w:b/>
          <w:kern w:val="2"/>
          <w:lang w:eastAsia="hi-IN" w:bidi="hi-IN"/>
        </w:rPr>
      </w:pPr>
    </w:p>
    <w:p w:rsidR="00C36CCC" w:rsidRDefault="00C36CCC" w:rsidP="00C36CCC">
      <w:pPr>
        <w:widowControl w:val="0"/>
        <w:tabs>
          <w:tab w:val="left" w:pos="5070"/>
        </w:tabs>
        <w:suppressAutoHyphens/>
        <w:spacing w:after="0" w:line="240" w:lineRule="atLeast"/>
        <w:jc w:val="center"/>
        <w:textAlignment w:val="top"/>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ab/>
      </w:r>
    </w:p>
    <w:p w:rsidR="00C36CCC" w:rsidRDefault="00C36CCC" w:rsidP="00C36CCC">
      <w:pPr>
        <w:spacing w:after="0"/>
        <w:jc w:val="both"/>
        <w:rPr>
          <w:rFonts w:ascii="Times New Roman" w:hAnsi="Times New Roman" w:cs="Times New Roman"/>
          <w:sz w:val="24"/>
          <w:szCs w:val="24"/>
        </w:rPr>
      </w:pPr>
    </w:p>
    <w:p w:rsidR="00C36CCC" w:rsidRDefault="00C36CCC" w:rsidP="00C36CCC">
      <w:pPr>
        <w:spacing w:after="0"/>
        <w:jc w:val="both"/>
        <w:rPr>
          <w:rFonts w:ascii="Times New Roman" w:hAnsi="Times New Roman" w:cs="Times New Roman"/>
          <w:sz w:val="24"/>
          <w:szCs w:val="24"/>
        </w:rPr>
      </w:pP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lastRenderedPageBreak/>
        <w:t>1. Общие положения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1.1. Настоящее Положение о внутренней системе оценки качества образования (далее Положение) определяет цели, задачи, единые принципы системы оценки качества образования в МБОУ </w:t>
      </w:r>
      <w:r>
        <w:rPr>
          <w:rFonts w:ascii="Times New Roman" w:hAnsi="Times New Roman" w:cs="Times New Roman"/>
          <w:sz w:val="24"/>
          <w:szCs w:val="24"/>
        </w:rPr>
        <w:t xml:space="preserve">Стахановская школа </w:t>
      </w:r>
      <w:r w:rsidRPr="00C36CCC">
        <w:rPr>
          <w:rFonts w:ascii="Times New Roman" w:hAnsi="Times New Roman" w:cs="Times New Roman"/>
          <w:sz w:val="24"/>
          <w:szCs w:val="24"/>
        </w:rPr>
        <w:t>(далее –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1.2. Положение разработано в соответствии с п.13 ч.3, ч.7 ст. 28 Федерального закона от 29.12.2012 № 273-ФЗ "Об образовании в Российской Федерации", Федеральными государственными образовательными стандартами общего образования, с иными нормативными правовыми актами Российской Федерации, уставом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1.3. Внутренняя система оценки качества образования (далее - 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деятельности ОУ, качество образовательных программ с учетом запросов основных пользователей результатов системы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1.4. Основными пользователями результатов ВСОКО являются: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-обучающиеся и их родители (законные представители);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-администрация ОУ, педагоги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-педагогический совет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-органы управления образованием (экспертные комиссии при проведении процедур лицензирования, аккредитации школы, аттестации работников);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-представители общественности.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 В настоящем Положении используются следующие термины: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1.5.1.Мониторинг - систематическое отслеживание процессов, результатов, других характеристик образовательной системы для выявления соответствия (или не соответствия) ее развития и функционирования заданным целям.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1.5.2.Система мониторинга качества образования – система сбора, обработки, анализа, хранения и распространения информации об образовательной системе и ее отдельных элементах, которая ориентирована на информационное обеспечение управления качеством образования, позволяет судить о состоянии системы образования в Учреждении в любой момент времени и обеспечить возможность прогнозирования ее развития.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1.5.3.Качество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1.5.4.Оценка качества образования –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1.5.5.Экспертиза – всестороннее изучение состояния образовательных процессов, условий и результатов образовательной деятельности.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1.5.6.Измерение – оценка уровня образовательных достижений с помощью контрольных измерительных материалов (традиционных контрольных работ, тестов, анкет и др.), имеющих стандартизированную форму и содержание которых соответствует реализуемым образовательным программам, ФГОС.</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1.5.7.Внутренняя система оценки качества образования – целостная система диагностических и оценочных процедур, реализуемых различными субъектами государственно-общественного управления школой, которым делегированы отдельные </w:t>
      </w:r>
      <w:r w:rsidRPr="00C36CCC">
        <w:rPr>
          <w:rFonts w:ascii="Times New Roman" w:hAnsi="Times New Roman" w:cs="Times New Roman"/>
          <w:sz w:val="24"/>
          <w:szCs w:val="24"/>
        </w:rPr>
        <w:lastRenderedPageBreak/>
        <w:t>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1.5.8.Критерий – признак, на основании которого производится оценка, классификация оцениваемого объекта.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1.6. Образовательная организация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Оценка качества образования осуществляется посредством существующих процедур контроля и экспертной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-мониторингом образовательных достижений обучающихся на разных ступенях обучения;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-анализом творческих достижений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-данными </w:t>
      </w:r>
      <w:proofErr w:type="spellStart"/>
      <w:r w:rsidRPr="00C36CCC">
        <w:rPr>
          <w:rFonts w:ascii="Times New Roman" w:hAnsi="Times New Roman" w:cs="Times New Roman"/>
          <w:sz w:val="24"/>
          <w:szCs w:val="24"/>
        </w:rPr>
        <w:t>внутришкольного</w:t>
      </w:r>
      <w:proofErr w:type="spellEnd"/>
      <w:r w:rsidRPr="00C36CCC">
        <w:rPr>
          <w:rFonts w:ascii="Times New Roman" w:hAnsi="Times New Roman" w:cs="Times New Roman"/>
          <w:sz w:val="24"/>
          <w:szCs w:val="24"/>
        </w:rPr>
        <w:t xml:space="preserve"> контроля;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-результатами аттестации педагогических и иных работников;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-результатами социологических исследований;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-системой медицинских исследований школьников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1.7. Объектами оценки качества образования являются: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-учебные и </w:t>
      </w:r>
      <w:proofErr w:type="spellStart"/>
      <w:r w:rsidRPr="00C36CCC">
        <w:rPr>
          <w:rFonts w:ascii="Times New Roman" w:hAnsi="Times New Roman" w:cs="Times New Roman"/>
          <w:sz w:val="24"/>
          <w:szCs w:val="24"/>
        </w:rPr>
        <w:t>внеучебные</w:t>
      </w:r>
      <w:proofErr w:type="spellEnd"/>
      <w:r w:rsidRPr="00C36CCC">
        <w:rPr>
          <w:rFonts w:ascii="Times New Roman" w:hAnsi="Times New Roman" w:cs="Times New Roman"/>
          <w:sz w:val="24"/>
          <w:szCs w:val="24"/>
        </w:rPr>
        <w:t xml:space="preserve"> достижения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-продуктивность, профессионализм и квалификация педагогических работников и администрации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-образовательные программы и условия их реализации;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-образовательная деятельность.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1.8. В качестве источников данных для внутренней оценки качества образования используются: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-образовательная статистика;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-мониторинговые исследования;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-социологические опросы;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-отчеты работников образовательной организации.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1.9. Положение распространяется на деятельность всех педагогических работников ОУ,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2. Основные цели, задачи и принципы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2.1. Целью ВСОКО является получение объективной информации о состоянии качества образования в образовательном учреждении, тенденциях его изменения и причинах, влияющих на его уровень.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 Основные задачи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2.2.1. формирование механизма единой системы сбора, обработки и хранения информации о состоянии качества образования в Учреждении.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2.2.2. аналитическое и экспертное обеспечение мониторинга школьной системы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2.2.3. оперативное выявление соответствия качества образования требованиям федеральных государственных образовательных стандартов в рамках реализуемых образовательных программ по результатам входного, промежуточного, итогового мониторинга;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2.2.4. выявление влияющих на качество образования факторов, принятие мер по устранению отрицательных последствий;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 xml:space="preserve">2.2.5. построение рейтинговых </w:t>
      </w:r>
      <w:proofErr w:type="spellStart"/>
      <w:r w:rsidRPr="00C36CCC">
        <w:rPr>
          <w:rFonts w:ascii="Times New Roman" w:hAnsi="Times New Roman" w:cs="Times New Roman"/>
          <w:sz w:val="24"/>
          <w:szCs w:val="24"/>
        </w:rPr>
        <w:t>внутришкольных</w:t>
      </w:r>
      <w:proofErr w:type="spellEnd"/>
      <w:r w:rsidRPr="00C36CCC">
        <w:rPr>
          <w:rFonts w:ascii="Times New Roman" w:hAnsi="Times New Roman" w:cs="Times New Roman"/>
          <w:sz w:val="24"/>
          <w:szCs w:val="24"/>
        </w:rPr>
        <w:t xml:space="preserve"> показателей качества образования (по уровням обучения, по классам, по предметам, по учителям, по учащимся внутри классов внутри каждого уровня).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2.2.6. использование полученных показателей для проектирования и реализации вариативных образовательных маршрутов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2.2.7. формулирование основных стратегических направлений развития образовательного процесса на основе анализа полученных данных;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2.2.8. 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2.2.9. определение рейтинга педагогов и стимулирующей надбавки к заработной плате за высокое качество обучение и воспитания.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2.3. В основу ВСОКО положены следующие принципы: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-объективности, достоверности, полноты и системности информации о качестве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-реалистичности требований, норм и показателей качества образования, их социальной и личностной значимости;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-открытости, прозрачности процедур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w:t>
      </w:r>
      <w:proofErr w:type="spellStart"/>
      <w:r w:rsidRPr="00C36CCC">
        <w:rPr>
          <w:rFonts w:ascii="Times New Roman" w:hAnsi="Times New Roman" w:cs="Times New Roman"/>
          <w:sz w:val="24"/>
          <w:szCs w:val="24"/>
        </w:rPr>
        <w:t>инструментальности</w:t>
      </w:r>
      <w:proofErr w:type="spellEnd"/>
      <w:r w:rsidRPr="00C36CCC">
        <w:rPr>
          <w:rFonts w:ascii="Times New Roman" w:hAnsi="Times New Roman" w:cs="Times New Roman"/>
          <w:sz w:val="24"/>
          <w:szCs w:val="24"/>
        </w:rPr>
        <w:t xml:space="preserve"> и технологичности используемых показателей с учетом потребностей разных потребителей образовательных услуг, минимизации их количества;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-учета индивидуальных особенностей развития отдельных учащихся при оценке результатов их обучения и воспитания;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-сопоставимости системы показателей с муниципальными, региональными, федеральными аналогами;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-доступности информации о состоянии и качестве образования для различных групп потребителей образовательных услуг;</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-повышение потенциала внутренней оценки, самооценки, самоанализа каждого педагога;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соблюдение морально-этических норм при проведении процедур ВСОКО в ОУ.</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3. Организационная структура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3.1. Организационная структура, занимающаяся </w:t>
      </w:r>
      <w:proofErr w:type="spellStart"/>
      <w:r w:rsidRPr="00C36CCC">
        <w:rPr>
          <w:rFonts w:ascii="Times New Roman" w:hAnsi="Times New Roman" w:cs="Times New Roman"/>
          <w:sz w:val="24"/>
          <w:szCs w:val="24"/>
        </w:rPr>
        <w:t>внутришкольной</w:t>
      </w:r>
      <w:proofErr w:type="spellEnd"/>
      <w:r w:rsidRPr="00C36CCC">
        <w:rPr>
          <w:rFonts w:ascii="Times New Roman" w:hAnsi="Times New Roman" w:cs="Times New Roman"/>
          <w:sz w:val="24"/>
          <w:szCs w:val="24"/>
        </w:rPr>
        <w:t xml:space="preserve"> оценкой, экспертизой качества образования и интерпретацией полученных результатов, включает в себя: администрацию образовательного организация, педагогический совет, методический совет, методические объединения учителей-предметников, временные структуры (педагогический консилиум, комиссии и др.).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3.2. Администрация образовательного учреждения: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-формирует блок локальных актов, регулирующих функционирование ВСОКО и приложений к ним, утверждает приказом директора ОУ и контролирует их исполнение;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-разрабатывает мероприятия и готовит предложения, направленные на совершенствование системы оценки качества образования ОУ, участвует в этих мероприятиях;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-обеспечивает на основе образовательной программы проведение в ОУ контрольно-оценочных процедур, мониторинговых, социологических и статистических исследований по вопросам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-организует систему мониторинга качества образования в ОУ,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-организует изучение информационных запросов основных пользователей системы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обеспечивает условия для подготовки работников школы и общественных экспертов по осуществлению контрольно-оценочных процедур;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-принимает управленческие решения по развитию качества образования на основе анализа результатов, полученных в процессе реализации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3.3. Методический совет школы и кафедры учителей-предметников: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-участвуют в разработке методики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участвуют в разработке системы показателей, характеризующих состояние и динамику развития школы;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-участвуют в разработке критериев оценки результативности профессиональной деятельности педагогов школы;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содействуют проведению подготовки работников школы и общественных экспертов по осуществлению контрольно-оценочных процедур;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проводят экспертизу организации, содержания и результатов аттестации обучающихся и формируют предложения по их совершенствованию;</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готовят предложения для администрации по выработке управленческих решений по результатам оценки качества образования на уровне школы.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3.4. Педагогический совет школы: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содействует определению стратегических направлений развития системы образования в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содействует реализации принципа общественного участия в управлении образованием в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инициирует и участвует в организации конкурсов образовательных программ, конкурсов педагогического мастерства, образовательных технологий;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принимает участие в формировании информационных запросов основных пользователей системы оценки качества образования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принимает участие в обсуждении системы показателей, характеризующих состояние и динамику развития системы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-принимает участие в экспертизе качества образовательных результатов, условий организации учебного процесса в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-содействует организации работы по повышению квалификации педагогических работников, развитию их творческих инициатив;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принимает участие в обсуждении системы показателей, характеризующих состояние и динамику развития системы образования в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ОУ.</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4. Реализация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4.1. Для осуществления процедуры внутренней системы оценки качества образования образовательного учреждения составляется план, где определяются форма, направления, сроки и порядок проведения внутренней системы оценки качества, ответственные и исполнители. План внутреннего мониторинга рассматривается на заседании </w:t>
      </w:r>
      <w:r w:rsidRPr="00C36CCC">
        <w:rPr>
          <w:rFonts w:ascii="Times New Roman" w:hAnsi="Times New Roman" w:cs="Times New Roman"/>
          <w:sz w:val="24"/>
          <w:szCs w:val="24"/>
        </w:rPr>
        <w:lastRenderedPageBreak/>
        <w:t>педагогического совета в начале учебного года, утверждается приказом директора и обязателен для исполнения всеми работниками образовательной организации.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4.2.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программе мониторинговых исследований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 Проведение мониторинга предполагает широкое использование современных информационных технологий на всех этапах сбора, обработки, хранения и использования информации.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4.4. Предметом ВСОКО являются: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4.3.1 качество образовательных результатов обучающихся (степень соответствия индивидуальных образовательных достижений и результатов освоения </w:t>
      </w:r>
      <w:proofErr w:type="gramStart"/>
      <w:r w:rsidRPr="00C36CCC">
        <w:rPr>
          <w:rFonts w:ascii="Times New Roman" w:hAnsi="Times New Roman" w:cs="Times New Roman"/>
          <w:sz w:val="24"/>
          <w:szCs w:val="24"/>
        </w:rPr>
        <w:t>обучающимися</w:t>
      </w:r>
      <w:proofErr w:type="gramEnd"/>
      <w:r w:rsidRPr="00C36CCC">
        <w:rPr>
          <w:rFonts w:ascii="Times New Roman" w:hAnsi="Times New Roman" w:cs="Times New Roman"/>
          <w:sz w:val="24"/>
          <w:szCs w:val="24"/>
        </w:rPr>
        <w:t xml:space="preserve"> образовательных программ государственному и социальному стандартам);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4.3.2 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получения образования, материально-техническое обеспечение образовательного процесса, организация 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4.3.3 качество основных и дополнительных образовательных программ, принятых и реализуемых в ОУ, условия их реализации;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4.3.4 воспитательная работа;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4.3.5 профессиональная компетентность педагогов, их деятельность по обеспечению требуемого качества результатов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4.3.6 эффективность управления качеством образования и открытость деятельности ОУ;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4.3.7 состояние здоровья обучающихся.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4.5. Для проведения мониторинга назначаются ответственные, состав которых утверждается приказом директора образовательного учреждения. В состав группы мониторинга могут входить: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-заместители директора по учебно-воспитательной, воспитательной работе;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-руководители методических объединений;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-учителя-предметники;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-классные руководители;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-социальный педагог;</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-педагог-организатор;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-представители из числа родительской и ученической общественности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4.6. Проведение процедур оценки качества обеспечивается следующим инструментарием: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школьной документации данных статических отчетов;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документации о прохождении курсов повышения квалификации;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Протоколы прохождения ГИА,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Протоколы проведения школьного этапа Всероссийской олимпиады школьников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статистических данных промежуточной аттестации;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Анализ справок по </w:t>
      </w:r>
      <w:proofErr w:type="spellStart"/>
      <w:r w:rsidRPr="00C36CCC">
        <w:rPr>
          <w:rFonts w:ascii="Times New Roman" w:hAnsi="Times New Roman" w:cs="Times New Roman"/>
          <w:sz w:val="24"/>
          <w:szCs w:val="24"/>
        </w:rPr>
        <w:t>внутришкольному</w:t>
      </w:r>
      <w:proofErr w:type="spellEnd"/>
      <w:r w:rsidRPr="00C36CCC">
        <w:rPr>
          <w:rFonts w:ascii="Times New Roman" w:hAnsi="Times New Roman" w:cs="Times New Roman"/>
          <w:sz w:val="24"/>
          <w:szCs w:val="24"/>
        </w:rPr>
        <w:t xml:space="preserve"> контролю.</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результатов анкетирования, социологических исследований родительских потребностей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Обобщение опыта работы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медицинских карт</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Беседы с родителями и учащимися.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4.7. Реализация мониторинга предполагает последовательность следующих действий: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-определение и обоснование объекта мониторинга;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-сбор данных на основе согласованных и утверждённых на методическом совете методик, используемых для мониторинга (тестирование, анкетирование, экспертиза и др.);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-анализ и интерпретация полученных данных в ходе мониторинга;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-выявление влияющих на качество образования факторов, принятие мер по устранению отрицательных последствий;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-распространение результатов мониторинга среди пользователей мониторинга;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-использование полученных показателей для проектирования и реализации вариативных образовательных маршрутов обучающихся;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-формулирование основных стратегических направлений развития образовательного процесса на основе анализа полученных данных.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4.8. Итоги мониторинга оформляются в схемах, графиках, таблицах, диаграммах, отражаются в справочно-аналитических материалах, содержащих констатирующую часть, выводы и конкретные, реально выполнимые рекомендации.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4.9. Мониторинговые исследования могут обсуждаться на заседаниях педагогического или методического совета, совещаниях при директоре, заседаниях методических объединений.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4.10. По результатам мониторинговых исследований разрабатываются рекомендации, принимаются управленческие решения, издается приказ, осуществляется планирование и прогнозирование развития образовательного учреждения.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4.11. Результаты анализа данных ВСОКО являются документальной основой для составления ежегодного отчета образовательного учреждения о результатах </w:t>
      </w:r>
      <w:proofErr w:type="spellStart"/>
      <w:r w:rsidRPr="00C36CCC">
        <w:rPr>
          <w:rFonts w:ascii="Times New Roman" w:hAnsi="Times New Roman" w:cs="Times New Roman"/>
          <w:sz w:val="24"/>
          <w:szCs w:val="24"/>
        </w:rPr>
        <w:t>самообследования</w:t>
      </w:r>
      <w:proofErr w:type="spellEnd"/>
      <w:r w:rsidRPr="00C36CCC">
        <w:rPr>
          <w:rFonts w:ascii="Times New Roman" w:hAnsi="Times New Roman" w:cs="Times New Roman"/>
          <w:sz w:val="24"/>
          <w:szCs w:val="24"/>
        </w:rPr>
        <w:t xml:space="preserve"> деятельности ОУ и публикуются на сайте ОУ.</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5. Показатели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Для проведения оценки качества образования из всего спектра получаемых в рамках информационной системы ВСОКО показателей определяется набор ключевых показателей, позволяющих провести сопоставительный анализ образовательной системы ОУ. Совокупность показателей ВСОКО обеспечивает возможность описания состояния системы, дает общую оценку результативности ее деятельности. Основными показателями ВСОКО являются: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5.1. Процедура оценки качества образовательных результатов учащихся. Включает в себя: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w:t>
      </w:r>
      <w:r>
        <w:rPr>
          <w:rFonts w:ascii="Times New Roman" w:hAnsi="Times New Roman" w:cs="Times New Roman"/>
          <w:sz w:val="24"/>
          <w:szCs w:val="24"/>
        </w:rPr>
        <w:t>государственную итоговую аттестацию</w:t>
      </w:r>
      <w:r w:rsidRPr="00C36CCC">
        <w:rPr>
          <w:rFonts w:ascii="Times New Roman" w:hAnsi="Times New Roman" w:cs="Times New Roman"/>
          <w:sz w:val="24"/>
          <w:szCs w:val="24"/>
        </w:rPr>
        <w:t xml:space="preserve"> для выпускников 11 класса;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государственную итоговую аттестацию выпускников 9 класса;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-промежуточную и текущую аттестацию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мониторинговые исследования качества знаний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участие и результативность в школьных, муниципальных, региональных, всероссийских и других предметных олимпиадах, конкурсах, соревнованиях;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мониторинговое исследование учащихся 1 класса «Готовность к обучению в школе и адаптация»;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-мониторинговое исследование </w:t>
      </w:r>
      <w:proofErr w:type="spellStart"/>
      <w:r w:rsidRPr="00C36CCC">
        <w:rPr>
          <w:rFonts w:ascii="Times New Roman" w:hAnsi="Times New Roman" w:cs="Times New Roman"/>
          <w:sz w:val="24"/>
          <w:szCs w:val="24"/>
        </w:rPr>
        <w:t>обученности</w:t>
      </w:r>
      <w:proofErr w:type="spellEnd"/>
      <w:r w:rsidRPr="00C36CCC">
        <w:rPr>
          <w:rFonts w:ascii="Times New Roman" w:hAnsi="Times New Roman" w:cs="Times New Roman"/>
          <w:sz w:val="24"/>
          <w:szCs w:val="24"/>
        </w:rPr>
        <w:t xml:space="preserve"> и адаптации учащихся 5 и 10 классов;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-мониторинговое исследование образовательных достижений учащихся на разных уровнях обучения в соответствии со школьной программой мониторинговых исследований.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В качестве индивидуальных образовательных достижений могут быть: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-образовательные достижения по отдельным предметам;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-динамика образовательных достижений;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-отношение к учебным предметам;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w:t>
      </w:r>
      <w:proofErr w:type="spellStart"/>
      <w:r w:rsidRPr="00C36CCC">
        <w:rPr>
          <w:rFonts w:ascii="Times New Roman" w:hAnsi="Times New Roman" w:cs="Times New Roman"/>
          <w:sz w:val="24"/>
          <w:szCs w:val="24"/>
        </w:rPr>
        <w:t>внеучебные</w:t>
      </w:r>
      <w:proofErr w:type="spellEnd"/>
      <w:r w:rsidRPr="00C36CCC">
        <w:rPr>
          <w:rFonts w:ascii="Times New Roman" w:hAnsi="Times New Roman" w:cs="Times New Roman"/>
          <w:sz w:val="24"/>
          <w:szCs w:val="24"/>
        </w:rPr>
        <w:t xml:space="preserve"> компетентности (познавательные, социальные, информационные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-удовлетворенность образованием;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-степень участия в образовательном процессе (активность работы на уроке, участие во внеурочной работе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-дальнейшее образование выпускника (трудоустройство).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5.2. Процедура оценки профессиональной компетентности педагогов и их деятельности по обеспечению требуемого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-новая система аттестации педагогических работников;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-отношение педагога к инновационной работе;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-отношение и готовность к повышению педагогического мастерства (систематичность прохождения курсов, участие в работе методических объединений, участие в семинарах, совещаниях, конкурсах профессионального мастерства, проведение мастер-классов);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-знание и использование современных педагогических методик и технологий (в т.ч. коммуникативных и информационно-коммуникативных);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-образовательные достижения обучающихся (качественная успеваемость, отличники, медалисты; победители олимпиад, конкурсов, смотров, фестивалей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-подготовка и участие в качестве экспертов ЕГЭ, аттестационных комиссий, жюри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-участие в профессиональных конкурсах разного уровня;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-качество образования по предмету.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5.3. Процедура оценки качества организации образовательного процесса: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-результаты лицензирования и государственной аккредитации;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-эффективность механизмов самооценки и внешней оценки деятельности путем анализа ежегодных публичных докладов;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-программно-информационное обеспечение, наличие Интернета, эффективность его использования в учебном процессе;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-оснащенность учебных кабинетов современным оборудованием, средствами обучения и мебелью;</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-обеспеченность методической и учебной литературой;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-оценка соответствия службы охраны труда и обеспечение безопасности (ТБ, ОТ, ППБ, ДДД, производственной санитарии, антитеррористической безопасности, требования нормативных документов);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оценка состояния условий обучения нормативам и требованиям СанПиН 2.4.2.2821-10;</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диагностика уровня тревожности обучающихся 1, 5, 10 классов в период адаптации;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оценку сохранения контингента учащихся на всех уровнях обучения;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анализ результатов дальнейшего трудоустройства выпускников;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открытости школы для родителей и общественных организаций, анкетирование родителей.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5.4. Процедура оценки системы дополнительного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-степень соответствия программ дополнительного образования нормативным требованиям;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-реализация направленности программ дополнительного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-доля учащихся (%), охваченных дополнительным образованием;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-количество предоставляемых школой дополнительных образовательных услуг и охват ими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-заинтересованность родителей и учащихся в дополнительных образовательных услугах;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-степень соответствия количества и качества дополнительных образовательных услуг запросам родителей и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-результативность предоставляемых образовательных услуг (наличие победителей олимпиад, конкурсов, соревнований, фестивалей и т.д.);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-применимость полученных знаний и умений на практике.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5.5. Процедура оценки качества воспитательной работы включает в себя: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-степень вовлеченности в воспитательный процесс педагогического коллектива и родителей;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-качество планирования воспитательной работы;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-охват учащихся таким содержанием деятельности, которая соответствует их интересам и потребностям;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-наличие детского самоуправления;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-удовлетворенность учащихся и родителей воспитательным процессом;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-исследование уровня воспитанности обучающихся;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-положительная динамика количества правонарушений и преступлений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5.6. Процедура оценки комфортности обучения: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соответствия службы охраны труда и обеспечения безопасности (техники безопасности, охраны труда, противопожарной безопасности, производственной санитарии, антитеррористической защищенности) требованиям нормативных документов;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состояния условий обучения требованиям СанПиН 2.4.2.2821-10 (к размещению школы, земельному участку, зданию, оборудованию помещений, воздушно-тепловому режиму, искусственному и естественному освещению, водоснабжению и канализации, режиму общеобразовательного процесса, организации медицинского обслуживания, организации 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морально-психологического климата.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5.7. Процедура оценки здоровья обучающихся: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-наличие медицинского кабинета и его оснащенность;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-регулярность и качество проведения санитарно-эпидемиологических профилактических мероприятий;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оценку заболеваемости обучающихся, педагогических и других работников школы;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эффективности оздоровительной работы (</w:t>
      </w:r>
      <w:proofErr w:type="spellStart"/>
      <w:r w:rsidRPr="00C36CCC">
        <w:rPr>
          <w:rFonts w:ascii="Times New Roman" w:hAnsi="Times New Roman" w:cs="Times New Roman"/>
          <w:sz w:val="24"/>
          <w:szCs w:val="24"/>
        </w:rPr>
        <w:t>здоровьесберегающие</w:t>
      </w:r>
      <w:proofErr w:type="spellEnd"/>
      <w:r w:rsidRPr="00C36CCC">
        <w:rPr>
          <w:rFonts w:ascii="Times New Roman" w:hAnsi="Times New Roman" w:cs="Times New Roman"/>
          <w:sz w:val="24"/>
          <w:szCs w:val="24"/>
        </w:rPr>
        <w:t xml:space="preserve"> программы, режим дня, организация отдыха и оздоровления детей в каникулярное время);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оценку состояния физкультурно-оздоровительной работы;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диагностика состояния здоровья обучающихся.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5.8. Процедура оценки организации 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-Количество учащихся получающих горячее питание за счет бюджетных средств и средств родителей;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наличие претензий к качеству и ассортименту питания;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соблюдение нормативов и требований СанПиН.</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-наличие </w:t>
      </w:r>
      <w:proofErr w:type="spellStart"/>
      <w:r w:rsidRPr="00C36CCC">
        <w:rPr>
          <w:rFonts w:ascii="Times New Roman" w:hAnsi="Times New Roman" w:cs="Times New Roman"/>
          <w:sz w:val="24"/>
          <w:szCs w:val="24"/>
        </w:rPr>
        <w:t>соотвествующей</w:t>
      </w:r>
      <w:proofErr w:type="spellEnd"/>
      <w:r w:rsidRPr="00C36CCC">
        <w:rPr>
          <w:rFonts w:ascii="Times New Roman" w:hAnsi="Times New Roman" w:cs="Times New Roman"/>
          <w:sz w:val="24"/>
          <w:szCs w:val="24"/>
        </w:rPr>
        <w:t xml:space="preserve"> документации по питанию</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5.9. Процедура оценки качества материально-технического обеспечения образовательного процесса: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наличие и достаточность мультимедийной техники, её соответствия современным требованиям;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программно-информационное обеспечение, наличие Интернета, эффективность использования в учебном процессе;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оснащенность учебных кабинетов современным оборудованием, средствами обучения и мебелью;</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обеспеченность методической и учебной литературой.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5.10. Процедура оценки качества финансово-экономической деятельности: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-оценку своевременности, объективности и открытости введения новой системы оплаты труда;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анализ штатного расписания;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 анализ наполняемости классов;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анализ плана финансово-хозяйственной деятельности</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6. Общественное участие в оценке и контроле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6.1.Придание гласности и открытости результатам оценки качества образования осуществляется путем предоставления информации: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основным потребителям результатов ВСОКО;</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-средствам массовой информации по отдельным направлениям работы;</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-размещение аналитических материалов, результатов оценки качества образования на официальном сайте образовательной организации.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6.2. Внутренняя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Периодичность проведения оценки качества образования определены циклограммой.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Циклограмма проведения процедур оценки качества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Направления оценки качества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Критерии оценки качества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Периодичность проведения, сроки</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Уровень образовательной подготовки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Уровень учебных достижений по классу (школе)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четверти (полугодия)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2.Уровень учебных достижений по предметам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четверти (полугодия)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 Уровень достижения планируемых</w:t>
      </w:r>
      <w:r w:rsidR="00FF6B78">
        <w:rPr>
          <w:rFonts w:ascii="Times New Roman" w:hAnsi="Times New Roman" w:cs="Times New Roman"/>
          <w:sz w:val="24"/>
          <w:szCs w:val="24"/>
        </w:rPr>
        <w:t>предметных результатов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года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4. </w:t>
      </w:r>
      <w:bookmarkStart w:id="0" w:name="_GoBack"/>
      <w:r w:rsidRPr="00C36CCC">
        <w:rPr>
          <w:rFonts w:ascii="Times New Roman" w:hAnsi="Times New Roman" w:cs="Times New Roman"/>
          <w:sz w:val="24"/>
          <w:szCs w:val="24"/>
        </w:rPr>
        <w:t xml:space="preserve">Уровень достижения планируемых </w:t>
      </w:r>
      <w:proofErr w:type="spellStart"/>
      <w:r w:rsidRPr="00C36CCC">
        <w:rPr>
          <w:rFonts w:ascii="Times New Roman" w:hAnsi="Times New Roman" w:cs="Times New Roman"/>
          <w:sz w:val="24"/>
          <w:szCs w:val="24"/>
        </w:rPr>
        <w:t>метапредметных</w:t>
      </w:r>
      <w:proofErr w:type="spellEnd"/>
      <w:r w:rsidRPr="00C36CCC">
        <w:rPr>
          <w:rFonts w:ascii="Times New Roman" w:hAnsi="Times New Roman" w:cs="Times New Roman"/>
          <w:sz w:val="24"/>
          <w:szCs w:val="24"/>
        </w:rPr>
        <w:t xml:space="preserve"> результатов</w:t>
      </w:r>
      <w:bookmarkEnd w:id="0"/>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года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 Результаты итоговой аттестации 9 классов;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года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6. Результаты ЕГЭ;</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По результатам года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7. Результаты олимпиад, интеллектуальных марафонов, конкурсов и др.;</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8.Сравнительный анализ </w:t>
      </w:r>
      <w:proofErr w:type="spellStart"/>
      <w:r w:rsidRPr="00C36CCC">
        <w:rPr>
          <w:rFonts w:ascii="Times New Roman" w:hAnsi="Times New Roman" w:cs="Times New Roman"/>
          <w:sz w:val="24"/>
          <w:szCs w:val="24"/>
        </w:rPr>
        <w:t>обученности</w:t>
      </w:r>
      <w:proofErr w:type="spellEnd"/>
      <w:r w:rsidRPr="00C36CCC">
        <w:rPr>
          <w:rFonts w:ascii="Times New Roman" w:hAnsi="Times New Roman" w:cs="Times New Roman"/>
          <w:sz w:val="24"/>
          <w:szCs w:val="24"/>
        </w:rPr>
        <w:t xml:space="preserve"> (по классам и предметам);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9. Доля выпускников 9-х классов, получивших аттестат об основном общем образовании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10. Доля выпускников 9-х классов, получивших аттестат об основном общем образовании особого образца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11. Доля выпускников, получивших аттестат о среднем общем образовании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12. Доля выпускников, получивших аттестат о среднем общем образовании особого образца (серебряная, золотая медаль)</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Охват учащихся образовательным процессом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Количество учащихся в школе;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 Движение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3. Социальный паспорт школы (количество детей "группы риска"): количество детей состоящих на учете в КДН; на </w:t>
      </w:r>
      <w:proofErr w:type="spellStart"/>
      <w:r w:rsidRPr="00C36CCC">
        <w:rPr>
          <w:rFonts w:ascii="Times New Roman" w:hAnsi="Times New Roman" w:cs="Times New Roman"/>
          <w:sz w:val="24"/>
          <w:szCs w:val="24"/>
        </w:rPr>
        <w:t>внутришкольном</w:t>
      </w:r>
      <w:proofErr w:type="spellEnd"/>
      <w:r w:rsidRPr="00C36CCC">
        <w:rPr>
          <w:rFonts w:ascii="Times New Roman" w:hAnsi="Times New Roman" w:cs="Times New Roman"/>
          <w:sz w:val="24"/>
          <w:szCs w:val="24"/>
        </w:rPr>
        <w:t xml:space="preserve"> контроле;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 Количество детей из социально-незащищенных семей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 Количество учащихся с ограниченными возможностями здоровья;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6. Количество учащихся, находящихся на индивидуальном обучении на дому;</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7. Занятость обучающихся в элективных, факультативных учебных предметах, внеурочной деятельности.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8. Количество учащихся, занятых в системе дополнительного образования.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Количество кружков в школе различной направленности.</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Развитие педагогического коллектива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Уровень кадрового обеспечения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1.Количество учителей, работающих в школе.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 Квалификационные характеристики</w:t>
      </w:r>
      <w:r>
        <w:rPr>
          <w:rFonts w:ascii="Times New Roman" w:hAnsi="Times New Roman" w:cs="Times New Roman"/>
          <w:sz w:val="24"/>
          <w:szCs w:val="24"/>
        </w:rPr>
        <w:t>педагогов.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 Повышение квалификации педагогических кадров.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 Участие в профессиональных конкурсах и представление передового педагогического опыта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5. Процент педагогов, прошедших курсы повышения квалификации по освоению инновационных технологий.</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6. Процент педагогов, транслирующих ППО (разработка авторских программ, методических рекомендаций различной предметной направленности, участие в региональных пилотных проектах).</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Два раза в год</w:t>
      </w:r>
    </w:p>
    <w:p w:rsidR="00C36CCC" w:rsidRPr="00C36CCC" w:rsidRDefault="00C36CCC" w:rsidP="00C36CCC">
      <w:pPr>
        <w:spacing w:after="0"/>
        <w:jc w:val="both"/>
        <w:rPr>
          <w:rFonts w:ascii="Times New Roman" w:hAnsi="Times New Roman" w:cs="Times New Roman"/>
          <w:b/>
          <w:sz w:val="24"/>
          <w:szCs w:val="24"/>
        </w:rPr>
      </w:pPr>
      <w:r w:rsidRPr="00C36CCC">
        <w:rPr>
          <w:rFonts w:ascii="Times New Roman" w:hAnsi="Times New Roman" w:cs="Times New Roman"/>
          <w:b/>
          <w:sz w:val="24"/>
          <w:szCs w:val="24"/>
        </w:rPr>
        <w:t>Качество воспитательного процесса</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Уровень развития первичных детских коллективов.</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 Изучение степени удовлетворённости родителей работой образовательного учреждения.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 Мониторинг состояния здоровья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 Уровень состояния воспитанности учащихся.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Материально-техническое обеспечение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Библиотечный фонд.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lastRenderedPageBreak/>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 Информационно-коммуникативные средства обучения.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3. Технические средства обучения.</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4. Учебное оборудование.</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Качество управления образовательным учреждением.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1. Реализация основной образовательной программы, образовательных программ.</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2. Количество разработанных (переработанных) локальных актов за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p w:rsidR="00C36CCC"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 xml:space="preserve">3. </w:t>
      </w:r>
      <w:proofErr w:type="spellStart"/>
      <w:r w:rsidRPr="00C36CCC">
        <w:rPr>
          <w:rFonts w:ascii="Times New Roman" w:hAnsi="Times New Roman" w:cs="Times New Roman"/>
          <w:sz w:val="24"/>
          <w:szCs w:val="24"/>
        </w:rPr>
        <w:t>Самообследование</w:t>
      </w:r>
      <w:proofErr w:type="spellEnd"/>
      <w:r w:rsidRPr="00C36CCC">
        <w:rPr>
          <w:rFonts w:ascii="Times New Roman" w:hAnsi="Times New Roman" w:cs="Times New Roman"/>
          <w:sz w:val="24"/>
          <w:szCs w:val="24"/>
        </w:rPr>
        <w:t xml:space="preserve"> деятельности школы.</w:t>
      </w:r>
    </w:p>
    <w:p w:rsidR="006B560E" w:rsidRPr="00C36CCC" w:rsidRDefault="00C36CCC" w:rsidP="00C36CCC">
      <w:pPr>
        <w:spacing w:after="0"/>
        <w:jc w:val="both"/>
        <w:rPr>
          <w:rFonts w:ascii="Times New Roman" w:hAnsi="Times New Roman" w:cs="Times New Roman"/>
          <w:sz w:val="24"/>
          <w:szCs w:val="24"/>
        </w:rPr>
      </w:pPr>
      <w:r w:rsidRPr="00C36CCC">
        <w:rPr>
          <w:rFonts w:ascii="Times New Roman" w:hAnsi="Times New Roman" w:cs="Times New Roman"/>
          <w:sz w:val="24"/>
          <w:szCs w:val="24"/>
        </w:rPr>
        <w:t>Один раз в год</w:t>
      </w:r>
    </w:p>
    <w:sectPr w:rsidR="006B560E" w:rsidRPr="00C36CCC" w:rsidSect="008866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CCC"/>
    <w:rsid w:val="000746E3"/>
    <w:rsid w:val="00331991"/>
    <w:rsid w:val="00886651"/>
    <w:rsid w:val="00C36CCC"/>
    <w:rsid w:val="00D7698C"/>
    <w:rsid w:val="00DE246A"/>
    <w:rsid w:val="00FF6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6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6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6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7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4097</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Пользователь</cp:lastModifiedBy>
  <cp:revision>3</cp:revision>
  <dcterms:created xsi:type="dcterms:W3CDTF">2017-04-20T02:54:00Z</dcterms:created>
  <dcterms:modified xsi:type="dcterms:W3CDTF">2017-04-22T16:00:00Z</dcterms:modified>
</cp:coreProperties>
</file>